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BA733C" w:rsidRPr="00BA733C">
        <w:rPr>
          <w:b/>
          <w:bCs/>
          <w:szCs w:val="22"/>
        </w:rPr>
        <w:t>Veřejné osvětlení v Komenského sadech v Třeboni</w:t>
      </w:r>
      <w:bookmarkStart w:id="0" w:name="_GoBack"/>
      <w:bookmarkEnd w:id="0"/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oprávněné </w:t>
      </w:r>
      <w:r w:rsidR="00E27F5C" w:rsidRPr="00A310E8">
        <w:rPr>
          <w:szCs w:val="22"/>
        </w:rPr>
        <w:t xml:space="preserve">osoby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1F3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871"/>
    <w:rsid w:val="009C1E84"/>
    <w:rsid w:val="00A310E8"/>
    <w:rsid w:val="00A568B4"/>
    <w:rsid w:val="00A968D7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A733C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27F5C"/>
    <w:rsid w:val="00E45FC0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22</cp:revision>
  <cp:lastPrinted>2024-08-13T13:31:00Z</cp:lastPrinted>
  <dcterms:created xsi:type="dcterms:W3CDTF">2019-04-10T13:57:00Z</dcterms:created>
  <dcterms:modified xsi:type="dcterms:W3CDTF">2024-08-13T13:31:00Z</dcterms:modified>
</cp:coreProperties>
</file>